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656" w:rsidRDefault="006D2656" w:rsidP="00EE68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2656">
        <w:rPr>
          <w:rFonts w:ascii="Times New Roman" w:hAnsi="Times New Roman" w:cs="Times New Roman"/>
          <w:sz w:val="28"/>
          <w:szCs w:val="28"/>
        </w:rPr>
        <w:t>Приложение</w:t>
      </w:r>
    </w:p>
    <w:p w:rsidR="00EE68B2" w:rsidRPr="006D2656" w:rsidRDefault="00EE68B2" w:rsidP="00EE68B2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2656" w:rsidRPr="00A756D5" w:rsidRDefault="006D2656" w:rsidP="00EE6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56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6D26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75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специализированных товаров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оборудования, предназначенных для строительства энергетических установок на основе использования возобновляемых источников энергии</w:t>
      </w:r>
      <w:r w:rsidRPr="00A75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подлежащих освобождению от уплаты НДС при импорте на территорию Кыргызской Республики</w:t>
      </w:r>
    </w:p>
    <w:p w:rsidR="006D2656" w:rsidRDefault="006D2656" w:rsidP="00EE68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b/>
                <w:sz w:val="28"/>
                <w:szCs w:val="28"/>
              </w:rPr>
              <w:t>ТН ВЭД ЕАЭС</w:t>
            </w:r>
          </w:p>
        </w:tc>
        <w:tc>
          <w:tcPr>
            <w:tcW w:w="11198" w:type="dxa"/>
          </w:tcPr>
          <w:p w:rsidR="006D2656" w:rsidRPr="006D2656" w:rsidRDefault="006D2656" w:rsidP="00EE6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позиции</w:t>
            </w:r>
          </w:p>
        </w:tc>
      </w:tr>
      <w:tr w:rsidR="00BA529C" w:rsidRPr="006D2656" w:rsidTr="004F1328">
        <w:tc>
          <w:tcPr>
            <w:tcW w:w="14737" w:type="dxa"/>
            <w:gridSpan w:val="2"/>
          </w:tcPr>
          <w:p w:rsidR="00BA529C" w:rsidRPr="006D2656" w:rsidRDefault="00EE68B2" w:rsidP="00EE6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Ветровая электростанция (</w:t>
            </w:r>
            <w:r w:rsidR="00BA529C">
              <w:rPr>
                <w:rFonts w:ascii="Times New Roman" w:hAnsi="Times New Roman" w:cs="Times New Roman"/>
                <w:b/>
                <w:sz w:val="28"/>
                <w:szCs w:val="28"/>
              </w:rPr>
              <w:t>ВЭС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8503 00 910 0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угунные литые или стальные литые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асти чугунные литые или стальные литые, предназначенные исключительно или в основном для машин товарной позиции 8501 или 8502)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8503 00 990 0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асти прочие, предназначенные исключительно или в основном для машин, указанных в товарных позициях 8501 или 8502)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8502 31 000 0 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етроэнергетические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становки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электрогенераторные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ветроэнергетические)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8483 60 800 0 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уфты и устройства для соединения валов (включая универсальные шарниры), прочие (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. чугунные литые или стальные литые))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7308 20 000 0 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ашни и решетчатые мачты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ашни и решетчатые мачты)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8537 10 990 0</w:t>
            </w:r>
          </w:p>
        </w:tc>
        <w:tc>
          <w:tcPr>
            <w:tcW w:w="11198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Пульты, панели, консоли, столы, распределительные щиты и основания для электрической аппаратуры прочие, оборудованные двумя или более устройствами товарной позиции 8535 или 8536, для управления или распределения электрического тока, в том числе включающие в себя приборы или устройства группы 90 и цифровые аппараты управления, кроме коммутационных устройств товарной позиции 8517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8537 20 910 0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а напряжение более 1000 В, но не более 72,5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ульты, панели, консоли, столы, распределительные щиты и основания для электрической аппаратуры прочие, 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оборудованные двумя или более устройствами товарной позиции 8535 или 8536, на напряжение более 1000 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72, 5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8537 20 990 0 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а напряжение более 72,5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ульты, панели, консоли, столы, распределительные щиты и основания для электрической аппаратуры прочие, оборудованные двумя или более устройствами товарной позиции 8535 или 8536, на напряжение более 72, 5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8504 40 900 0 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преобразователи статические,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8507 60 000 0 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итий-ионные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ккумуляторы литий-ионные)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8504 22 900 0 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ощностью более 1 600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10 000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рансформаторы с жидким диэлектриком, мощностью более 1600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10000 </w:t>
            </w:r>
            <w:proofErr w:type="spellStart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D2656" w:rsidRPr="006D2656" w:rsidRDefault="00EE68B2" w:rsidP="00EE6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Солнечная электростанция (</w:t>
      </w:r>
      <w:r w:rsidR="00BA529C">
        <w:rPr>
          <w:rFonts w:ascii="Times New Roman" w:hAnsi="Times New Roman" w:cs="Times New Roman"/>
          <w:b/>
          <w:sz w:val="28"/>
          <w:szCs w:val="28"/>
        </w:rPr>
        <w:t>СЭС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6D2656" w:rsidRPr="006D2656" w:rsidTr="006D2656">
        <w:tc>
          <w:tcPr>
            <w:tcW w:w="3539" w:type="dxa"/>
          </w:tcPr>
          <w:p w:rsidR="006D2656" w:rsidRPr="006D2656" w:rsidRDefault="006D2656" w:rsidP="007E2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8507 20 800 8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ккумуляторы свинцовые прочие,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7E2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8507 80 000 0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ккумуляторы прочие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ккумуляторы электрические,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8507 30 200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ккумуляторы электрические, никель-кадмиевые, герметичные,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8537 10 910 0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рограммируемые контроллеры с памятью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рограммируемые контроллеры с памятью, на напряжение не более 1000 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8504 40 300 9 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реобразователи статические, используемые с телекоммуникационной аппаратурой, вычислительными машинами и их блоками,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8419 19 000 0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водонагреватели проточные или накопительные (емкостные), неэлектрические)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8413 19 000 0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асосы жидкостные с расходометром,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8419 90 850 9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асти машин, агрегатов и оборудования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8541 90 000 0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асти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асти диодов, транзисторов и аналогичных полупроводниковых приборов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фоточувствительных полупроводниковых приборов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светоизлучающих диодов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0" w:name="_GoBack"/>
            <w:bookmarkEnd w:id="0"/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пьезоэлектрических кристаллов в сборе)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8541 40 900 0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риборы полупроводниковые фоточувствительные, включая фотогальванические элементы, собранные или не собранные в модули, вмонтированные или не вмонтированные в панели; светоизлучающие диоды,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8419 50 000 0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еплообменники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еплообменники)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8418 61 001 9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епловые насосы, кроме установок для кондиционирования воздуха товарной позиции 8415, производительностью 3 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т и более, прочие)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8415 81 009 0</w:t>
            </w:r>
          </w:p>
        </w:tc>
        <w:tc>
          <w:tcPr>
            <w:tcW w:w="11198" w:type="dxa"/>
          </w:tcPr>
          <w:p w:rsidR="006D2656" w:rsidRPr="006D2656" w:rsidRDefault="00EE68B2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рочие установки для кондиционирования воздуха, со встроенной холодильной установкой и клапаном для переключения цикла охлаждение/нагрев (реверсивные тепловые насосы), прочие)</w:t>
            </w:r>
          </w:p>
        </w:tc>
      </w:tr>
    </w:tbl>
    <w:p w:rsidR="006D2656" w:rsidRPr="006D2656" w:rsidRDefault="00EE68B2" w:rsidP="00EE6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Малая гидроэлектростанция (</w:t>
      </w:r>
      <w:r w:rsidR="006D2656" w:rsidRPr="006D2656">
        <w:rPr>
          <w:rFonts w:ascii="Times New Roman" w:hAnsi="Times New Roman" w:cs="Times New Roman"/>
          <w:b/>
          <w:sz w:val="28"/>
          <w:szCs w:val="28"/>
        </w:rPr>
        <w:t>МГЭС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8410 11 000 0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ощностью не более 1000 кВт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идравлические турбины и водяные колеса мощностью не более 1000 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т)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8410 12 000 0</w:t>
            </w:r>
          </w:p>
        </w:tc>
        <w:tc>
          <w:tcPr>
            <w:tcW w:w="11198" w:type="dxa"/>
          </w:tcPr>
          <w:p w:rsidR="006D2656" w:rsidRPr="006D2656" w:rsidRDefault="00EE68B2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ощностью более 1000 кВт, но не более 10 000 кВт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идравлические турбины и водяные колеса мощностью более 1000 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т, но не более 10000 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2656" w:rsidRPr="006D2656">
              <w:rPr>
                <w:rFonts w:ascii="Times New Roman" w:hAnsi="Times New Roman" w:cs="Times New Roman"/>
                <w:sz w:val="28"/>
                <w:szCs w:val="28"/>
              </w:rPr>
              <w:t>т)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8501 63 000 0</w:t>
            </w:r>
          </w:p>
        </w:tc>
        <w:tc>
          <w:tcPr>
            <w:tcW w:w="11198" w:type="dxa"/>
          </w:tcPr>
          <w:p w:rsidR="006D2656" w:rsidRPr="006D2656" w:rsidRDefault="006D2656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[с 01.01.17] номинальной выходной мощностью более 375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750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proofErr w:type="gram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/[</w:t>
            </w:r>
            <w:proofErr w:type="gram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по 31.12.16] мощностью более 375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750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(Генераторы переменного тока (синхронные генераторы), номинальной выходной мощностью более 375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750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8501 62 000 0</w:t>
            </w:r>
          </w:p>
        </w:tc>
        <w:tc>
          <w:tcPr>
            <w:tcW w:w="11198" w:type="dxa"/>
          </w:tcPr>
          <w:p w:rsidR="006D2656" w:rsidRPr="006D2656" w:rsidRDefault="006D2656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[с 01.01.17] номинальной выходной мощностью более 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375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proofErr w:type="gram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/[</w:t>
            </w:r>
            <w:proofErr w:type="gram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по 31.12.16] мощностью более 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375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(Генераторы переменного тока (синхронные генераторы), номинальной выходной мощностью более 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375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8501 61 200 0</w:t>
            </w:r>
          </w:p>
        </w:tc>
        <w:tc>
          <w:tcPr>
            <w:tcW w:w="11198" w:type="dxa"/>
          </w:tcPr>
          <w:p w:rsidR="006D2656" w:rsidRPr="006D2656" w:rsidRDefault="006D2656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[с 01.01.17] номинальной выходной мощностью не более 7,5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proofErr w:type="gram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/[</w:t>
            </w:r>
            <w:proofErr w:type="gram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по 31.12.16] мощностью не более 7,5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(Генераторы переменного тока (синхронные генераторы), номинальной выходной мощностью не более 7, 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8501 61 800 0</w:t>
            </w:r>
          </w:p>
        </w:tc>
        <w:tc>
          <w:tcPr>
            <w:tcW w:w="11198" w:type="dxa"/>
          </w:tcPr>
          <w:p w:rsidR="006D2656" w:rsidRPr="006D2656" w:rsidRDefault="006D2656" w:rsidP="001D1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[с 01.01.17] номинальной выходной мощностью более 7,5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proofErr w:type="gram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/[</w:t>
            </w:r>
            <w:proofErr w:type="gram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по 31.12.16] мощностью более 7,5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 (Генераторы переменного тока (синхронные генераторы), номинальной выходной мощностью более 7, 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, но не более 75 </w:t>
            </w:r>
            <w:proofErr w:type="spellStart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D124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7130C" w:rsidRPr="006D2656" w:rsidRDefault="00F7130C" w:rsidP="00EE6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130C" w:rsidRPr="006D2656" w:rsidSect="00EE68B2">
      <w:footerReference w:type="default" r:id="rId6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AF7" w:rsidRDefault="007E2AF7" w:rsidP="007E2AF7">
      <w:pPr>
        <w:spacing w:after="0" w:line="240" w:lineRule="auto"/>
      </w:pPr>
      <w:r>
        <w:separator/>
      </w:r>
    </w:p>
  </w:endnote>
  <w:endnote w:type="continuationSeparator" w:id="0">
    <w:p w:rsidR="007E2AF7" w:rsidRDefault="007E2AF7" w:rsidP="007E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AF7" w:rsidRPr="00AA5B03" w:rsidRDefault="007E2AF7" w:rsidP="007E2AF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AA5B03">
      <w:rPr>
        <w:rFonts w:ascii="Times New Roman" w:eastAsia="Calibri" w:hAnsi="Times New Roman" w:cs="Times New Roman"/>
      </w:rPr>
      <w:t xml:space="preserve">Министр _____________________К.А. </w:t>
    </w:r>
    <w:proofErr w:type="spellStart"/>
    <w:r w:rsidRPr="00AA5B03">
      <w:rPr>
        <w:rFonts w:ascii="Times New Roman" w:eastAsia="Calibri" w:hAnsi="Times New Roman" w:cs="Times New Roman"/>
      </w:rPr>
      <w:t>Турдубаев</w:t>
    </w:r>
    <w:proofErr w:type="spellEnd"/>
  </w:p>
  <w:p w:rsidR="007E2AF7" w:rsidRPr="00AA5B03" w:rsidRDefault="007E2AF7" w:rsidP="007E2AF7">
    <w:pPr>
      <w:tabs>
        <w:tab w:val="center" w:pos="4677"/>
        <w:tab w:val="left" w:pos="6165"/>
        <w:tab w:val="right" w:pos="9071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AA5B03"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</w:r>
    <w:r w:rsidRPr="00AA5B03">
      <w:rPr>
        <w:rFonts w:ascii="Times New Roman" w:eastAsia="Calibri" w:hAnsi="Times New Roman" w:cs="Times New Roman"/>
      </w:rPr>
      <w:tab/>
    </w:r>
    <w:r w:rsidRPr="00AA5B03">
      <w:rPr>
        <w:rFonts w:ascii="Times New Roman" w:eastAsia="Calibri" w:hAnsi="Times New Roman" w:cs="Times New Roman"/>
      </w:rPr>
      <w:tab/>
      <w:t>«____»__________2021 г.</w:t>
    </w:r>
  </w:p>
  <w:p w:rsidR="007E2AF7" w:rsidRPr="00AA5B03" w:rsidRDefault="007E2AF7" w:rsidP="007E2AF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Заведующий О</w:t>
    </w:r>
    <w:r w:rsidRPr="00AA5B03">
      <w:rPr>
        <w:rFonts w:ascii="Times New Roman" w:eastAsia="Calibri" w:hAnsi="Times New Roman" w:cs="Times New Roman"/>
      </w:rPr>
      <w:t xml:space="preserve">ПО _____________________Э.Т. </w:t>
    </w:r>
    <w:proofErr w:type="spellStart"/>
    <w:r w:rsidRPr="00AA5B03">
      <w:rPr>
        <w:rFonts w:ascii="Times New Roman" w:eastAsia="Calibri" w:hAnsi="Times New Roman" w:cs="Times New Roman"/>
      </w:rPr>
      <w:t>Муканов</w:t>
    </w:r>
    <w:proofErr w:type="spellEnd"/>
  </w:p>
  <w:p w:rsidR="007E2AF7" w:rsidRDefault="007E2AF7" w:rsidP="007E2AF7">
    <w:pPr>
      <w:tabs>
        <w:tab w:val="center" w:pos="4677"/>
        <w:tab w:val="right" w:pos="9355"/>
      </w:tabs>
      <w:spacing w:after="0" w:line="240" w:lineRule="auto"/>
      <w:jc w:val="right"/>
    </w:pPr>
    <w:r w:rsidRPr="00AA5B03">
      <w:rPr>
        <w:rFonts w:ascii="Times New Roman" w:eastAsia="Calibri" w:hAnsi="Times New Roman" w:cs="Times New Roman"/>
      </w:rPr>
      <w:t>«____»__________2021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AF7" w:rsidRDefault="007E2AF7" w:rsidP="007E2AF7">
      <w:pPr>
        <w:spacing w:after="0" w:line="240" w:lineRule="auto"/>
      </w:pPr>
      <w:r>
        <w:separator/>
      </w:r>
    </w:p>
  </w:footnote>
  <w:footnote w:type="continuationSeparator" w:id="0">
    <w:p w:rsidR="007E2AF7" w:rsidRDefault="007E2AF7" w:rsidP="007E2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8B"/>
    <w:rsid w:val="0014208B"/>
    <w:rsid w:val="001D1241"/>
    <w:rsid w:val="006D2656"/>
    <w:rsid w:val="007E2AF7"/>
    <w:rsid w:val="00BA529C"/>
    <w:rsid w:val="00EE68B2"/>
    <w:rsid w:val="00F7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108EE-5722-45C3-AD04-E4185D18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D26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6D265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5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2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E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2AF7"/>
  </w:style>
  <w:style w:type="paragraph" w:styleId="a8">
    <w:name w:val="footer"/>
    <w:basedOn w:val="a"/>
    <w:link w:val="a9"/>
    <w:uiPriority w:val="99"/>
    <w:unhideWhenUsed/>
    <w:rsid w:val="007E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4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Гульбарчын Б. Кармышакова</cp:lastModifiedBy>
  <cp:revision>7</cp:revision>
  <cp:lastPrinted>2021-05-28T08:06:00Z</cp:lastPrinted>
  <dcterms:created xsi:type="dcterms:W3CDTF">2021-05-11T05:26:00Z</dcterms:created>
  <dcterms:modified xsi:type="dcterms:W3CDTF">2021-05-28T12:01:00Z</dcterms:modified>
</cp:coreProperties>
</file>